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autoSpaceDE w:val="0"/>
        <w:autoSpaceDN w:val="0"/>
        <w:adjustRightInd w:val="0"/>
        <w:jc w:val="both"/>
        <w:rPr>
          <w:rFonts w:ascii="华文仿宋" w:hAnsi="华文仿宋" w:eastAsia="华文仿宋" w:cs="宋体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华文仿宋" w:hAnsi="华文仿宋" w:eastAsia="华文仿宋" w:cs="宋体"/>
          <w:kern w:val="0"/>
          <w:sz w:val="36"/>
          <w:szCs w:val="36"/>
        </w:rPr>
      </w:pPr>
      <w:r>
        <w:rPr>
          <w:rFonts w:hint="eastAsia" w:ascii="华文仿宋" w:hAnsi="华文仿宋" w:eastAsia="华文仿宋" w:cs="黑体"/>
          <w:b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1586865</wp:posOffset>
            </wp:positionH>
            <wp:positionV relativeFrom="paragraph">
              <wp:posOffset>-172720</wp:posOffset>
            </wp:positionV>
            <wp:extent cx="2232025" cy="1538605"/>
            <wp:effectExtent l="0" t="0" r="0" b="3810"/>
            <wp:wrapSquare wrapText="bothSides"/>
            <wp:docPr id="3" name="图片 3" descr="E:\DG\【嶝柏仕】\2016古驿道定向大赛\【设计】\定向大赛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DG\【嶝柏仕】\2016古驿道定向大赛\【设计】\定向大赛logo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079"/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华文仿宋" w:hAnsi="华文仿宋" w:eastAsia="华文仿宋" w:cs="宋体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rPr>
          <w:rFonts w:ascii="华文仿宋" w:hAnsi="华文仿宋" w:eastAsia="华文仿宋" w:cs="Arial Unicode MS"/>
          <w:bCs/>
          <w:sz w:val="44"/>
          <w:szCs w:val="44"/>
          <w:lang w:bidi="ar"/>
        </w:rPr>
      </w:pPr>
      <w:r>
        <w:rPr>
          <w:rFonts w:ascii="华文仿宋" w:hAnsi="华文仿宋" w:eastAsia="华文仿宋" w:cs="Arial Unicode MS"/>
          <w:b/>
          <w:sz w:val="44"/>
          <w:szCs w:val="44"/>
          <w:lang w:bidi="ar"/>
        </w:rPr>
        <w:t xml:space="preserve"> </w:t>
      </w:r>
      <w:r>
        <w:rPr>
          <w:rFonts w:ascii="华文仿宋" w:hAnsi="华文仿宋" w:eastAsia="华文仿宋" w:cs="Arial Unicode MS"/>
          <w:bCs/>
          <w:sz w:val="44"/>
          <w:szCs w:val="44"/>
          <w:lang w:bidi="ar"/>
        </w:rPr>
        <w:t xml:space="preserve"> </w:t>
      </w:r>
    </w:p>
    <w:p>
      <w:pPr>
        <w:autoSpaceDE w:val="0"/>
        <w:autoSpaceDN w:val="0"/>
        <w:adjustRightInd w:val="0"/>
        <w:jc w:val="center"/>
        <w:rPr>
          <w:rFonts w:hint="eastAsia" w:cs="Arial Unicode MS" w:asciiTheme="majorEastAsia" w:hAnsiTheme="majorEastAsia" w:eastAsiaTheme="majorEastAsia"/>
          <w:b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hint="eastAsia" w:cs="Arial Unicode MS" w:asciiTheme="majorEastAsia" w:hAnsiTheme="majorEastAsia" w:eastAsiaTheme="majorEastAsia"/>
          <w:b/>
          <w:sz w:val="32"/>
          <w:szCs w:val="32"/>
        </w:rPr>
      </w:pPr>
      <w:r>
        <w:rPr>
          <w:rFonts w:hint="eastAsia" w:cs="Arial Unicode MS" w:asciiTheme="majorEastAsia" w:hAnsiTheme="majorEastAsia" w:eastAsiaTheme="majorEastAsia"/>
          <w:b/>
          <w:sz w:val="32"/>
          <w:szCs w:val="32"/>
        </w:rPr>
        <w:t>2018年南粤古驿道“天翼4K高清杯”</w:t>
      </w:r>
    </w:p>
    <w:p>
      <w:pPr>
        <w:autoSpaceDE w:val="0"/>
        <w:autoSpaceDN w:val="0"/>
        <w:adjustRightInd w:val="0"/>
        <w:jc w:val="center"/>
        <w:rPr>
          <w:rFonts w:hint="eastAsia" w:cs="Arial Unicode MS" w:asciiTheme="majorEastAsia" w:hAnsiTheme="majorEastAsia" w:eastAsiaTheme="majorEastAsia"/>
          <w:b/>
          <w:sz w:val="32"/>
          <w:szCs w:val="32"/>
        </w:rPr>
      </w:pPr>
      <w:r>
        <w:rPr>
          <w:rFonts w:hint="eastAsia" w:cs="Arial Unicode MS" w:asciiTheme="majorEastAsia" w:hAnsiTheme="majorEastAsia" w:eastAsiaTheme="majorEastAsia"/>
          <w:b/>
          <w:sz w:val="32"/>
          <w:szCs w:val="32"/>
        </w:rPr>
        <w:t>定向大赛总决赛（肇庆鼎湖）攻防箭表演赛</w:t>
      </w:r>
    </w:p>
    <w:p>
      <w:pPr>
        <w:autoSpaceDE w:val="0"/>
        <w:autoSpaceDN w:val="0"/>
        <w:adjustRightInd w:val="0"/>
        <w:jc w:val="center"/>
        <w:rPr>
          <w:rFonts w:cs="Arial Unicode MS" w:asciiTheme="majorEastAsia" w:hAnsiTheme="majorEastAsia" w:eastAsiaTheme="majorEastAsia"/>
          <w:b/>
          <w:sz w:val="32"/>
          <w:szCs w:val="32"/>
        </w:rPr>
      </w:pPr>
      <w:r>
        <w:rPr>
          <w:rFonts w:hint="eastAsia" w:cs="Arial Unicode MS" w:asciiTheme="majorEastAsia" w:hAnsiTheme="majorEastAsia" w:eastAsiaTheme="majorEastAsia"/>
          <w:b/>
          <w:sz w:val="32"/>
          <w:szCs w:val="32"/>
        </w:rPr>
        <w:t>竞 赛 规 程</w:t>
      </w: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主办单位</w:t>
      </w:r>
    </w:p>
    <w:p>
      <w:pPr>
        <w:pStyle w:val="8"/>
        <w:autoSpaceDE w:val="0"/>
        <w:autoSpaceDN w:val="0"/>
        <w:adjustRightInd w:val="0"/>
        <w:ind w:left="420" w:leftChars="200" w:firstLine="6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广东省户外运动协会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、肇庆市体育局</w:t>
      </w: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指导单位</w:t>
      </w:r>
    </w:p>
    <w:p>
      <w:pPr>
        <w:autoSpaceDE w:val="0"/>
        <w:autoSpaceDN w:val="0"/>
        <w:adjustRightInd w:val="0"/>
        <w:ind w:left="420" w:leftChars="200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广东省射箭协会</w:t>
      </w: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承办单位</w:t>
      </w:r>
    </w:p>
    <w:p>
      <w:pPr>
        <w:autoSpaceDE w:val="0"/>
        <w:autoSpaceDN w:val="0"/>
        <w:adjustRightInd w:val="0"/>
        <w:ind w:left="420" w:leftChars="200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广东天地正气体育发展有限公司</w:t>
      </w: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赛事策划单位</w:t>
      </w:r>
    </w:p>
    <w:p>
      <w:pPr>
        <w:autoSpaceDE w:val="0"/>
        <w:autoSpaceDN w:val="0"/>
        <w:adjustRightInd w:val="0"/>
        <w:ind w:left="1021" w:leftChars="486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广州三度大联盟俱乐部有限公司</w:t>
      </w: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协办单位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肇庆市鼎湖区文化体育局、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力爽SupassPower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美臣保险经纪集团体育产业事业部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广东长迈体育发展有限公司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、比赛时间和地点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2018年12月1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日-16日，肇庆市鼎湖区砚洲岛。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、竞赛项目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攻防箭表演赛：报名上限16支队伍，每队人数5+1人。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、参赛办法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（一）参赛资格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队长为参赛组负责人，有组队权。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参赛组五人必须具备参加攻防箭比赛的能力（包括健康身体、基本技术和对天气环境等的适应能力），参赛组和个人对自己的安全负全部责任。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有以下疾病的人士不能报名参赛：先天性心脏病和风湿性心脏病，高血压和脑血管疾病，心肌炎和其它心脏病，冠状动脉病和严重心率不齐，糖尿病，其他不适合运动的疾病。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赛事不接受十八周岁以下未成年人报名参加。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（二）装备资格</w:t>
      </w:r>
    </w:p>
    <w:p>
      <w:pPr>
        <w:autoSpaceDE w:val="0"/>
        <w:autoSpaceDN w:val="0"/>
        <w:adjustRightInd w:val="0"/>
        <w:ind w:left="8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表演赛装备等由赛事组委会承担。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）参赛者须签署《自愿参赛责任书》（《自愿参赛责任书》见附件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）。</w:t>
      </w:r>
    </w:p>
    <w:p>
      <w:pPr>
        <w:pStyle w:val="8"/>
        <w:numPr>
          <w:ilvl w:val="0"/>
          <w:numId w:val="0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竞赛办法</w:t>
      </w:r>
    </w:p>
    <w:p>
      <w:pPr>
        <w:pStyle w:val="8"/>
        <w:numPr>
          <w:ilvl w:val="0"/>
          <w:numId w:val="0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（一）裁判规则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1、根据参赛人数设定主裁判2名，边裁4名，仲裁员1名，出现争执由仲裁员与两名主裁判投票决定结果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2、裁判员严禁黑哨、偏哨等现象，确保比赛公平、公正、公开。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3、比赛过程中，裁判对任何判罚都有最终解释权，请勿争辩。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4、比赛双方场边均安排一名工作人员捡射出场外的箭，捡到的箭均匀地放置在安全区，不得放入双方比赛场地内。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场上队员出现违规情况，视情节轻重，给予口头提醒、口头警告、黄牌、两黄一红罚出场等判罚，红牌出场的队员，在同一对手的本轮（五局三胜）比赛内，不得上场，该队伍只能以少一人应战。该轮结束后，恢复5人上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（二）比赛场次及时间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1、本场比赛采取五局三胜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2、每局比赛限时3分钟，出现击杀、违规或其它状况，时间暂停，处理完毕后继续计时，暂停期间，各队伍可以重新布阵。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（三）越界激活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1、所有参赛队员，在越界激活开始前，不得超越本方场地区域线。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2、本方出现首位队员“阵亡”后，越界模式激活，本方可以有一名指定队员发动越界攻击，通过安全区进入对方区域。本方其他队员不得越界。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3、越界队员若出现“阵亡“，可指定下一位队员担任越界队员。越界队员若一直没有阵亡，将要一直担任该角色直到本盘结束。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4、若现任越界队员与前任越界队员（复活后）同时在场，现任复活队员“阵亡”后，可将越界权交回给前任越界队员,也可由队伍另选他人。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5、同一场比赛内，每队只能有一名队员越界，其余队员不得超越本方区域线。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6、越界队员将担负起越界攻击对方队员、攻击对方生命靶、从安全区将箭带回本方区域的责任。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7、越界模式激活后，不管攻方或守方，都不得用身体或弓故意拦截或攻击对方，只能以射箭的模式发动攻击与拦截，任何肢体接触都视为主动方违规，裁判将视情况判罚。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（四）击杀判定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通过自己手中的弓将箭射出，直接击中对方队员身体任何部位，以及与身体接触的物品（弓、箭、面罩）时，判定为有效击杀，对方队员暂时死亡。若箭在飞行过程中先触碰到场地边缘或掩体，再击中对方队员，也是有效击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2、通过自己手中的弓将箭射出，直接将对方生命板洞中挡板击飞，与生命板脱离，方为有效击杀，使对方生命板生命数减少1。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3、若同一时间内出现数种状况，只处理首先发生的。例如，双方在几乎同一时间中箭，只计算最先中箭的那个。出现争执，由仲裁员与两位主裁判研究判定。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（五）复活判定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1、通过自己手中的弓将箭射出，直接将对方场地的生命板洞中挡板击飞，与生命板脱离，方为有效复活，可复活本方暂时死亡的队员1名。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2、复活顺序由被判定暂时死亡的顺序决定，如三名队员被判定暂时死亡的顺序为1、2、3，当本方队员通过射击生命板成功，可复活队员时，暂时死亡队员的上场顺序也应为1、2、3。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）胜负判定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1、比赛时间内，将对方队员全部击杀，即全部为死亡状态时，方为本方本局比赛胜利（队员全歼）。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2、生命靶全歼。比赛时间内，将对方场地的生命靶全部击落，为本方本局获胜。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3、比赛时间内并未分出胜负时，以双方存活队员数量判定胜负。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（1）存活队员数量多的获胜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（2）若双方队员存活数量一致，则本方生命板生命数量多者获胜，若胜负条件完全相同时，即为本局比赛平局。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（3）出现平局，则双方各派出一名队员出来射对方生命板，起射线为己方安全区界线，双脚不得越界，限时一分钟，射落生命板数量多者获胜，如果射落数量一致，先射落者获胜。</w:t>
      </w:r>
    </w:p>
    <w:p>
      <w:pPr>
        <w:pStyle w:val="8"/>
        <w:numPr>
          <w:ilvl w:val="0"/>
          <w:numId w:val="0"/>
        </w:numPr>
        <w:autoSpaceDE w:val="0"/>
        <w:autoSpaceDN w:val="0"/>
        <w:adjustRightInd w:val="0"/>
        <w:ind w:left="600" w:leftChars="0" w:firstLine="640" w:firstLineChars="200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十、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场地标准</w:t>
      </w:r>
    </w:p>
    <w:p>
      <w:pPr>
        <w:pStyle w:val="8"/>
        <w:ind w:left="-2" w:leftChars="-1" w:firstLine="217" w:firstLineChars="68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121212"/>
          <w:kern w:val="0"/>
          <w:sz w:val="32"/>
          <w:szCs w:val="32"/>
        </w:rPr>
        <w:drawing>
          <wp:inline distT="0" distB="0" distL="114300" distR="114300">
            <wp:extent cx="5857240" cy="3380740"/>
            <wp:effectExtent l="0" t="0" r="10160" b="1016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1339" cy="339457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-2" w:leftChars="-1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说明：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尺寸：长24米，宽12米。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障碍物：双方区域内各有3个充气掩体，成品字形摆放。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五孔靶：简称生命靶，设立在双方区域和安全区的交界线中心点上，距最近的障碍物1米距离。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安全区：全场正中心，宽6米，用于每局开场放置箭支区域，开赛后不得跨越。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出发点：位于全场底线。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等候区：设置于场地24米长边处，参赛队员被击中后第一时间到等候区等待复活机会再次从上场（复活后应从后场进入，不得穿越场中）。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防护网：位于全场底线处，放置箭支飞出及安全观赛的作用。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观看区：场地长边的两侧为最佳安全观看区。</w:t>
      </w:r>
    </w:p>
    <w:p>
      <w:pPr>
        <w:pStyle w:val="8"/>
        <w:numPr>
          <w:ilvl w:val="0"/>
          <w:numId w:val="0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十一、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录取名次与奖励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（一）比赛录取前三名予以奖杯和证书奖励。</w:t>
      </w:r>
    </w:p>
    <w:p>
      <w:pPr>
        <w:pStyle w:val="9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（二）在限定时间内完成比赛的全部参赛队员均可获得完赛证书。</w:t>
      </w:r>
    </w:p>
    <w:p>
      <w:pPr>
        <w:pStyle w:val="8"/>
        <w:numPr>
          <w:ilvl w:val="0"/>
          <w:numId w:val="0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十二、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报名和报到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（一）报名方式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1.请登录广东省户外运动协会官方网站“南粤古驿道网”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"http://www.nanyueguyidao.cn"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www.nanyueguyidao.cn</w:t>
      </w:r>
      <w:r>
        <w:rPr>
          <w:rStyle w:val="6"/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，查看通知下载附件填写报名信息，并将电子版报名表发送至邮箱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val="en-US" w:eastAsia="zh-CN"/>
        </w:rPr>
        <w:t>:china.4x4@163.com。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2.请微信搜索“广东省户外运动协会”公众号并关注，点击下方“赛事活动”栏，查看报名通知。点击“阅读全文”，下载附件填写相关报名信息进行网上报名。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3.广东省户外运动协会会员报名优先，免报名费。报名及比赛现场接受会员入会，入会登记表见附件。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4.限报16组，先报先得，额满即止。</w:t>
      </w:r>
    </w:p>
    <w:p>
      <w:pPr>
        <w:pStyle w:val="8"/>
        <w:numPr>
          <w:ilvl w:val="0"/>
          <w:numId w:val="3"/>
        </w:numPr>
        <w:autoSpaceDE w:val="0"/>
        <w:autoSpaceDN w:val="0"/>
        <w:adjustRightInd w:val="0"/>
        <w:ind w:firstLineChars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报名联系人:吴俊辉，联系电话：13602785288。</w:t>
      </w:r>
    </w:p>
    <w:p>
      <w:pPr>
        <w:pStyle w:val="8"/>
        <w:autoSpaceDE w:val="0"/>
        <w:autoSpaceDN w:val="0"/>
        <w:adjustRightInd w:val="0"/>
        <w:ind w:left="300" w:firstLine="320" w:firstLineChars="1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（三）报名费免，往返赛场的交通费自理。赛事保险、赛事服装、竞赛装备、食宿等由大会承担。</w:t>
      </w:r>
    </w:p>
    <w:p>
      <w:pPr>
        <w:autoSpaceDE w:val="0"/>
        <w:autoSpaceDN w:val="0"/>
        <w:adjustRightInd w:val="0"/>
        <w:ind w:left="284" w:firstLine="336" w:firstLineChars="105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（四）赛事保证金：免</w:t>
      </w:r>
    </w:p>
    <w:p>
      <w:pPr>
        <w:autoSpaceDE w:val="0"/>
        <w:autoSpaceDN w:val="0"/>
        <w:adjustRightInd w:val="0"/>
        <w:ind w:left="284" w:firstLine="336" w:firstLineChars="105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（五）报名时间：自本站赛事公告发出起，额满即止。</w:t>
      </w:r>
    </w:p>
    <w:p>
      <w:pPr>
        <w:pStyle w:val="8"/>
        <w:autoSpaceDE w:val="0"/>
        <w:autoSpaceDN w:val="0"/>
        <w:adjustRightInd w:val="0"/>
        <w:ind w:left="300" w:firstLine="320" w:firstLineChars="1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（六） 报到时间：2018年12月1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14:00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ind w:left="6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（七） 报到地点：另行通知。</w:t>
      </w:r>
    </w:p>
    <w:p>
      <w:pPr>
        <w:pStyle w:val="8"/>
        <w:numPr>
          <w:ilvl w:val="0"/>
          <w:numId w:val="0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十三、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日程安排</w:t>
      </w:r>
    </w:p>
    <w:tbl>
      <w:tblPr>
        <w:tblStyle w:val="7"/>
        <w:tblW w:w="84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958"/>
        <w:gridCol w:w="876"/>
        <w:gridCol w:w="1035"/>
        <w:gridCol w:w="2978"/>
        <w:gridCol w:w="11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2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内容</w:t>
            </w:r>
          </w:p>
        </w:tc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开始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结束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用时</w:t>
            </w:r>
          </w:p>
        </w:tc>
        <w:tc>
          <w:tcPr>
            <w:tcW w:w="2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工作组                进驻日             （12月15日）      星期六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14:00 - 15:00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1小时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1、工作组报到                                    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报到现场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15:00 - 18:00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物料分配装袋</w:t>
            </w:r>
          </w:p>
          <w:p>
            <w:pPr>
              <w:pStyle w:val="8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赛场布置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赛场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比赛日                            （12月16日）        星期日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08:00 – 08:30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30分钟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工作人员到位</w:t>
            </w:r>
          </w:p>
          <w:p>
            <w:pPr>
              <w:pStyle w:val="8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检查现场设备和器材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赛场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08:30 - 09:00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30分钟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参赛选手签到，熟悉场地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赛场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09:00 - 09:10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10分钟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主持人召集参赛者舞台聚集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赛场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09:10 – 09:15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5分钟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主持人上台发言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并邀请领导致辞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赛场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09:15 - 09:20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5分钟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主办单位领导致辞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赛场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09:20 - 09:23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3分钟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开弓仪式，擂鼓开战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赛场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09:23 – 09:35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12分钟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赛事规则讲解和答疑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赛场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09:35 – 11:35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2小时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16进8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赛场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11:35 – 13:35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2小时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午餐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餐厅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13:35 – 14:35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1小时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8进4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赛场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14:35 – 15:35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1小时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决赛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赛场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15:35 – 16:00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25分钟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颁奖，比赛结束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赛场</w:t>
            </w:r>
          </w:p>
        </w:tc>
      </w:tr>
    </w:tbl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十四、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仲裁及裁判员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仲裁委员会是本项竞赛的仲裁机构。在组委会领导下进行工作。它的任务是复审比赛期间执行赛事规则、竞赛规程中发生的纠纷，保证赛事规则、 竞赛规程的正确执行。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仲裁委员会不受理按规则、规程规定应由执行裁判、裁判长(总裁判、裁判组)职权范围内处理的有关事宜。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与竞赛无直接关系的违犯纪律、寻衅闹事、打架斗殴等行为，由组委会有关方面进行处理。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仲裁委员会由大会组委会五或七人组成，仲裁委员会的人选由大会组委会确定并公布。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比赛过程中，裁判员所作的裁决，为最后的判决，运动员在场上必须服从裁判的裁决。队长的职责是管理本队运动员，保证比赛正常进行，对裁判的裁决不得提出异议。如因纠缠致使比赛中断五分钟的，即为罢赛(该项竞赛规则有规定的，按竞赛规则执行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裁判员的判决不服的，允许在该场比赛结束后十二小时以内,向仲裁委员会正式提出申诉。经仲裁委员会复审,判定裁判员的判决是正确的，参赛队员必须坚决服从。判定属于裁判员的错误，仲裁委员会可视情况对裁判员进行教育或处分，但不得改变裁判员在规则职权范围内所作出的决定(竞赛规则和国际章程有特殊规定的例外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仲裁委员会根据申诉以及当场执行裁判、裁判组的书面报告，进行必要的调查研究，召开仲裁委员会会议进行讨论。开会时，可吸收有关人员列席会议(列席会议人员无表决权)。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仲裁委员会出席会议人数必须超过半数以上，作出的决定方为有效。仲裁委员会对申诉所作的决定为最终裁决，并立即生效。所作决定应报大会组委会备案。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仲裁委员会的成员不参加与本人所在单位有牵连的问题讨论。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运动员、领队违犯竞赛规则、 规程，经仲裁委员会复审判定有效后，仍无理纠缠的，应加重处理。仲裁委员会根据其错误轻重程度，可给予批评、警台、严重警告、停止比赛或取消该次比赛资格的处分。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</w:rPr>
        <w:t>裁判员在执行裁判任务过程中, 有突出良好表现的，仲裁委员会可写出书面报告。报主办单位和国家体委给予表扬；对有错误的，仲裁委员会可根据其错误程度，停止该裁判员若干场比赛或该次比赛的裁判资格。情节恶劣的，可建议所属单位给予行政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</w:rPr>
        <w:t>仲裁委员会对比赛期间受理的申诉、控告，应及时作出裁决，不得影响其它比赛或发奖。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（九）</w:t>
      </w:r>
      <w:r>
        <w:rPr>
          <w:rFonts w:hint="eastAsia" w:ascii="仿宋_GB2312" w:hAnsi="仿宋_GB2312" w:eastAsia="仿宋_GB2312" w:cs="仿宋_GB2312"/>
          <w:sz w:val="32"/>
          <w:szCs w:val="32"/>
        </w:rPr>
        <w:t>仲裁委员会是临时机构，比赛期间执行任务，比赛结束自行撤消。</w:t>
      </w:r>
    </w:p>
    <w:p>
      <w:pPr>
        <w:pStyle w:val="8"/>
        <w:numPr>
          <w:ilvl w:val="0"/>
          <w:numId w:val="0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十五、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竞赛须知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竞赛选手须知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赛队伍建议统一着装或统一队服颜色（也可现场采用组委会的比赛服）。每队可报7名队员，其中5名正式队员，1名为候补队员。设队长一名，有疑问由队长提出。候补队员在比赛时，在已方半区外协助将箭放回比赛区域比赛进行期间只能替换1名队员，单盘结束，交换场地时可以重新调整队员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参赛队伍须穿着运动类衣物和鞋。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比赛期间参赛选手不得离开比赛场地，如有特殊情况，需经裁判人员同意后方可离开，但离开期间的时间一律计算在比赛时间内。同时，在比赛期间，场内人员不可随意向比赛选手提供饮水等。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指定报名选手由大赛组委会统一备案，选手不可擅自带其他人入场内。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参赛队按照参赛时段进入比赛场地，自行决定选手分工、工作程序和时间安排。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在比赛规定时间结束时各参赛队应立即停止射击或操作，不得以任何理由拖延比赛时间。参赛队欲提前结束比赛，应向现场裁判员举手示意并记录比赛终止时间，比赛终止后，不得再进行任何与比赛有关的操作。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裁判员须知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坚持原则，严格执行比赛规则和评分标准，公平，公正，评分有理有据。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服从裁判长的领导，严格执行赛场纪律，工作认真负责，廉洁高效，实事求是。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熟悉赛事流程，把握竞赛时间安排。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着装标准、整洁，举止大方，语言文明，态度和蔼。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评分时不得相互商量，要独立评判，各自打分。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坚持两个严谨、相互尊重、相互支持，如发生争议，应提请执行裁判长裁决，并照裁决执行。避免与参赛选手和相关人员发生争执。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赛前主动熟悉，掌握比赛规则和评分标准。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提前到达比赛现场，准备好所需比赛物品。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坚守岗位，如无特殊情况，比赛期间不得擅自离开比赛现场。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对比赛过程中参赛选手的询问，只做符合规则的说明，不得做引导性解释。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赛场纪律须知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队员酒后不准进入运动员席，不准参加比赛；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比赛进行期间，参赛队员在运动员席不准吸烟、进食（包括领队、教练，队员及其他人员）。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比赛进行期间，所属队替补席只准注册队员、领队、教练以及3个以内的队员进入。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比赛进行期间，参赛队员不准穿戴项链、耳环、手镯、手链以及一切危害自身和他人身体的饰物。若违反以上任意一项，裁判有权不准队员上场。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服从裁判员管理、不得扰乱赛场秩序、干扰其他参赛队比赛。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比赛过程中遇突发事件，裁判组可暂停其竞赛，由裁判组裁定其竞赛结束，并决定是否保留其竞赛资格和有效竞赛成绩。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十六、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赛制说明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比赛采取淘汰制，获胜队进入下一轮，负队淘汰，弃权淘汰。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比赛为团体对抗赛，视实际需求设置淘汰赛。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单场比赛时长为5分钟。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双方参赛选手不得少于5人。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16进8、8进4比赛，统一采取三局两胜制；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1/2决赛、三、四名决赛、一、二名决赛采取五局三胜制。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大赛采取抽签形式进行分组对抗，之后比赛的对阵情况以胜负关系及对战表为准。</w:t>
      </w:r>
    </w:p>
    <w:p>
      <w:pPr>
        <w:spacing w:before="156" w:beforeLines="50"/>
        <w:ind w:firstLine="486" w:firstLineChars="152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5410200" cy="2720340"/>
            <wp:effectExtent l="0" t="0" r="0" b="381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双方参赛选手应按要求着装、佩带护具，持弓入场。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比赛开始前，双方队员按裁判要求，统一安全区列队，两队相互致敬后回到赛场底线（即：起跑线）等候比赛开始。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听到裁判发出“准备”口令时，双方队员持弓准备，杜绝抢跑，偷步行为。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听到裁判发出“开始”口令时，双方队员跑向安全区（即：“箭池”）取得箭支，取箭时不可抢夺对方箭支。取得箭支后立即退出安全区，并在本方阵地展开攻击（即：开始比赛）。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比赛过程中，参赛选手需严格服从裁判判定。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各参赛队伍完成单场全部比赛后，由队长带队将头盔、弓箭交于工作人员后回到场中，参赛双方相互致敬，完成比赛。</w:t>
      </w:r>
    </w:p>
    <w:p>
      <w:pPr>
        <w:pStyle w:val="8"/>
        <w:numPr>
          <w:ilvl w:val="0"/>
          <w:numId w:val="0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十七、</w:t>
      </w:r>
      <w:r>
        <w:rPr>
          <w:rFonts w:hint="eastAsia" w:ascii="黑体" w:hAnsi="黑体" w:eastAsia="黑体" w:cs="黑体"/>
          <w:bCs/>
          <w:kern w:val="0"/>
          <w:sz w:val="32"/>
          <w:szCs w:val="32"/>
          <w:shd w:val="clear" w:color="auto" w:fill="FFFFFF"/>
        </w:rPr>
        <w:t>本规程解释权归主办单位，未尽事宜另行通知。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17F8B"/>
    <w:multiLevelType w:val="multilevel"/>
    <w:tmpl w:val="37E17F8B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592D5DDF"/>
    <w:multiLevelType w:val="multilevel"/>
    <w:tmpl w:val="592D5DD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D6478A"/>
    <w:multiLevelType w:val="multilevel"/>
    <w:tmpl w:val="76D6478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A015B9"/>
    <w:multiLevelType w:val="singleLevel"/>
    <w:tmpl w:val="78A015B9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D1C7CFA"/>
    <w:multiLevelType w:val="multilevel"/>
    <w:tmpl w:val="7D1C7CFA"/>
    <w:lvl w:ilvl="0" w:tentative="0">
      <w:start w:val="2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27A40"/>
    <w:rsid w:val="06180BC4"/>
    <w:rsid w:val="08551F5B"/>
    <w:rsid w:val="1A39493E"/>
    <w:rsid w:val="1BBA22E2"/>
    <w:rsid w:val="1FFF58DD"/>
    <w:rsid w:val="29663411"/>
    <w:rsid w:val="31833025"/>
    <w:rsid w:val="47F739BA"/>
    <w:rsid w:val="49427A40"/>
    <w:rsid w:val="4DE7522F"/>
    <w:rsid w:val="5CD96B03"/>
    <w:rsid w:val="5E05797D"/>
    <w:rsid w:val="61377BE5"/>
    <w:rsid w:val="66B61BE9"/>
    <w:rsid w:val="67CB396C"/>
    <w:rsid w:val="68FF2BD4"/>
    <w:rsid w:val="6B9B49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="210" w:afterLines="0" w:afterAutospacing="0" w:line="240" w:lineRule="auto"/>
      <w:ind w:leftChars="200"/>
      <w:jc w:val="center"/>
      <w:outlineLvl w:val="0"/>
    </w:pPr>
    <w:rPr>
      <w:rFonts w:ascii="Calibri" w:hAnsi="Calibri" w:eastAsia="宋体"/>
      <w:b/>
      <w:kern w:val="44"/>
      <w:sz w:val="36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2018-12-12T10:25:00Z</dcterms:created>
  <dc:creator>桦1414290884</dc:creator>
  <cp:lastModifiedBy>桦1414290884</cp:lastModifiedBy>
  <dcterms:modified xsi:type="dcterms:W3CDTF">2018-12-13T01:36:11Z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